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amaliae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orthophylla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89:249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Pedley (1978: 187); Fl. Australia 11B: 94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oswaldii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Dividing Range near Jericho, Queensland, Mar. 1910, K. Domin no. '5402' and '5404' (both PR, n.v.)</w:t>
      </w:r>
      <w:proofErr w:type="spellEnd"/>
      <w:r w:rsidRPr="009A6983">
        <w:rPr>
          <w:b/>
        </w:rPr>
        <w:t xml:space="preserve"> Source:</w:t>
      </w:r>
      <w:r>
        <w:t xml:space="preserve"> Pedley (1978: 187); Cowan &amp; Maslin (1999: 426)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