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quadrilaterale</w:t>
      </w:r>
      <w:r>
        <w:t xml:space="preserve"> (DC.)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370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quadrilateralis</w:t>
      </w:r>
      <w:proofErr w:type="spellEnd"/>
      <w:r>
        <w:t xml:space="preserve">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quadrilateralis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