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559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Mogumber, 31 Aug. 1901, L. Diels 4085 (PERTH, fragment ex B), not as to lectotype.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