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cordifolia</w:t>
      </w:r>
      <w:r>
        <w:t xml:space="preserve"> Sweet ex Courtois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1:241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"originaire de la Nouvelle Hollande, ... Il par ait connu en Angleterre dupuis 1824. Je l’ai vu chez M.Jacob-Makoy"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