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cordata</w:t>
      </w:r>
      <w:r>
        <w:t xml:space="preserve"> Sweet ex Steud.</w:t>
      </w:r>
      <w:r w:rsidR="00780DEE" w:rsidRPr="00780DEE">
        <w:rPr>
          <w:i/>
        </w:rPr>
        <w:t xml:space="preserve"> Nomencl. Bot., ed. 2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507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hastulata</w:t>
      </w:r>
      <w:proofErr w:type="spellEnd"/>
      <w:r>
        <w:t xml:space="preserve"> Sm.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