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sieberiana</w:t>
      </w:r>
      <w:r>
        <w:t xml:space="preserve"> Tausch</w:t>
      </w:r>
      <w:r w:rsidR="00780DEE" w:rsidRPr="00780DEE">
        <w:rPr>
          <w:i/>
        </w:rPr>
        <w:t xml:space="preserve"> Flora</w:t>
      </w:r>
      <w:proofErr w:type="spellStart"/>
      <w:r w:rsidR="00780DEE">
        <w:t xml:space="preserve"> 19:420</w:t>
      </w:r>
      <w:proofErr w:type="spellEnd"/>
      <w:r w:rsidR="00780DEE">
        <w:t xml:space="preserve"> (1836)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nudum   Source. WorldWideWattle</w:t>
      </w:r>
    </w:p>
    <w:p w:rsidR="00815E7D" w:rsidRPr="009A6983" w:rsidRDefault="00815E7D" w:rsidP="00151EE2">
      <w:r w:rsidRPr="00815E7D">
        <w:rPr>
          <w:b/>
        </w:rPr>
        <w:t>Accepted Name:</w:t>
      </w:r>
      <w:proofErr w:type="spellStart"/>
      <w:r w:rsidRPr="00815E7D">
        <w:rPr>
          <w:i/>
        </w:rPr>
        <w:t xml:space="preserve"> Acacia hamiltoniana</w:t>
      </w:r>
      <w:proofErr w:type="spellEnd"/>
      <w:r>
        <w:t xml:space="preserve"> Maiden</w:t>
      </w:r>
    </w:p>
    <w:p w:rsidR="003A515D" w:rsidRPr="009A6983" w:rsidRDefault="003A515D" w:rsidP="009A6983">
      <w:r w:rsidRPr="003A515D">
        <w:rPr>
          <w:b/>
        </w:rPr>
        <w:t>Notes:</w:t>
      </w:r>
      <w:r>
        <w:t xml:space="preserve"> This name has been attributed to Tausch providing a new name for 'A. crassiuscula Sieb.', represented by Sieber 464. Examination of the Tausch publication does not justify this assumption, since Tausch also cited other names in notes without including the authority. Tausch could have been referring to A. sieberiana DC. (1825) or Scheele (1843). Steudel published the name Acacia seiberi Tausch, apparently as a substitute name for A. crassiuscula Sieber ms. There is insufficient evidence in Steudel's publication to verify this assumption, but the format of the entry is similar to other entries where Steudel is proposing a replacement name for an illegitimate name.</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