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linearifolia</w:t>
      </w:r>
      <w:r>
        <w:t xml:space="preserve"> sens. A.Cunn.</w:t>
      </w:r>
      <w:r w:rsidR="00780DEE" w:rsidRPr="00780DEE">
        <w:rPr>
          <w:i/>
        </w:rPr>
        <w:t xml:space="preserve"> in sched., as to Blue Mountains, Oct. 1825, A.Cunningham 84 (BM, K)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302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hamiltoniana</w:t>
      </w:r>
      <w:proofErr w:type="spellEnd"/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