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cuspidata</w:t>
      </w:r>
      <w:r>
        <w:t xml:space="preserve"> A.Cunn. ex Benth.</w:t>
      </w:r>
      <w:r w:rsidR="00780DEE" w:rsidRPr="00780DEE">
        <w:rPr>
          <w:i/>
        </w:rPr>
        <w:t xml:space="preserve"> London J. Bot.</w:t>
      </w:r>
      <w:proofErr w:type="spellStart"/>
      <w:r w:rsidR="00780DEE">
        <w:t xml:space="preserve"> 1:337</w:t>
      </w:r>
      <w:proofErr w:type="spellEnd"/>
      <w:r w:rsidR="00780DEE">
        <w:t xml:space="preserve"> (1842)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nom. illeg. (homonym)   Source. Fl. Australia 11A: 464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genistifolia</w:t>
      </w:r>
      <w:proofErr w:type="spellEnd"/>
      <w:r>
        <w:t xml:space="preserve"> Link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Syntypes: (1) Marley’s Plain, N.S.W., Apr. 1824, A.Cunningham 46 (K). (2) Argyle County, N.S.W., C.Fraser (K). (3) Vineyard, N.S.W., C.Hügel (K). (4) SW Coast, C.Fraser (?NY)</w:t>
      </w:r>
      <w:proofErr w:type="spellEnd"/>
      <w:r w:rsidRPr="009A6983">
        <w:rPr>
          <w:b/>
        </w:rPr>
        <w:t xml:space="preserve"> Source:</w:t>
      </w:r>
      <w:r>
        <w:t xml:space="preserve"> Fl. Australia 11A: 464 (2001)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Nom. illeg., non Schldl. (1838).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