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brownei</w:t>
      </w:r>
      <w:r>
        <w:t xml:space="preserve"> Steud.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2:449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466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brownii</w:t>
      </w:r>
      <w:proofErr w:type="spellEnd"/>
      <w:r>
        <w:t xml:space="preserve"> (Poir.) Steud.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reference is given in L. Pedley, Austrobaileya 1: 239 (1980), however, Candolle correctly attributed the combination to Steudel. See note under Acacia brownii (Poir.) Steud. in Fl. Australia 11A: 466 (2001).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