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bagsteri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513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baxteri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error for 'baxteri', see G. Bentham, Fl. Austral. 2: 328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